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0813893A"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D878F4">
        <w:rPr>
          <w:rFonts w:eastAsia="Times New Roman"/>
          <w:b/>
          <w:bCs/>
        </w:rPr>
        <w:t>Bath Rush Hill</w:t>
      </w:r>
      <w:r w:rsidR="00A154AB">
        <w:rPr>
          <w:rFonts w:eastAsia="Times New Roman"/>
          <w:b/>
          <w:bCs/>
        </w:rPr>
        <w:t xml:space="preserve"> </w:t>
      </w:r>
      <w:r w:rsidR="00C65F96">
        <w:rPr>
          <w:rFonts w:eastAsia="Times New Roman"/>
          <w:b/>
          <w:bCs/>
        </w:rPr>
        <w:t>(the “Practice”)</w:t>
      </w:r>
    </w:p>
    <w:p w14:paraId="0D6ED196" w14:textId="5D3DD764" w:rsidR="004E67B0" w:rsidRDefault="003A3152" w:rsidP="00C65F96">
      <w:pPr>
        <w:rPr>
          <w:rFonts w:eastAsia="Times New Roman"/>
          <w:b/>
          <w:bCs/>
        </w:rPr>
      </w:pPr>
      <w:r>
        <w:rPr>
          <w:rFonts w:eastAsia="Times New Roman"/>
          <w:b/>
          <w:bCs/>
        </w:rPr>
        <w:t xml:space="preserve">Implants </w:t>
      </w:r>
      <w:r w:rsidR="00626069">
        <w:rPr>
          <w:rFonts w:eastAsia="Times New Roman"/>
          <w:b/>
          <w:bCs/>
        </w:rPr>
        <w:t>Event</w:t>
      </w:r>
      <w:r w:rsidR="00A42F0A">
        <w:rPr>
          <w:rFonts w:eastAsia="Times New Roman"/>
          <w:b/>
          <w:bCs/>
        </w:rPr>
        <w:t xml:space="preserve"> – </w:t>
      </w:r>
      <w:r w:rsidR="00432D41">
        <w:rPr>
          <w:rFonts w:eastAsia="Times New Roman"/>
          <w:b/>
          <w:bCs/>
        </w:rPr>
        <w:t>10</w:t>
      </w:r>
      <w:r w:rsidR="00432D41" w:rsidRPr="00432D41">
        <w:rPr>
          <w:rFonts w:eastAsia="Times New Roman"/>
          <w:b/>
          <w:bCs/>
          <w:vertAlign w:val="superscript"/>
        </w:rPr>
        <w:t>th</w:t>
      </w:r>
      <w:r w:rsidR="00432D41">
        <w:rPr>
          <w:rFonts w:eastAsia="Times New Roman"/>
          <w:b/>
          <w:bCs/>
        </w:rPr>
        <w:t xml:space="preserve"> August</w:t>
      </w:r>
      <w:r w:rsidR="0006411A">
        <w:rPr>
          <w:rFonts w:eastAsia="Times New Roman"/>
          <w:b/>
          <w:bCs/>
        </w:rPr>
        <w:t xml:space="preserve"> </w:t>
      </w:r>
      <w:r w:rsidR="00A42F0A">
        <w:rPr>
          <w:rFonts w:eastAsia="Times New Roman"/>
          <w:b/>
          <w:bCs/>
        </w:rPr>
        <w:t>202</w:t>
      </w:r>
      <w:r w:rsidR="0006411A">
        <w:rPr>
          <w:rFonts w:eastAsia="Times New Roman"/>
          <w:b/>
          <w:bCs/>
        </w:rPr>
        <w:t>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xml:space="preserve">,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1B07298"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94C74">
        <w:rPr>
          <w:rFonts w:asciiTheme="minorHAnsi" w:eastAsia="Times New Roman" w:hAnsiTheme="minorHAnsi" w:cstheme="minorHAnsi"/>
          <w:bCs/>
          <w:lang w:eastAsia="en-GB"/>
        </w:rPr>
        <w:t xml:space="preserve">Dr </w:t>
      </w:r>
      <w:r w:rsidR="00432D41">
        <w:rPr>
          <w:rFonts w:eastAsia="Times New Roman"/>
        </w:rPr>
        <w:t xml:space="preserve">Ioannis </w:t>
      </w:r>
      <w:proofErr w:type="spellStart"/>
      <w:r w:rsidR="00432D41">
        <w:rPr>
          <w:rFonts w:eastAsia="Times New Roman"/>
        </w:rPr>
        <w:t>Birlirakis</w:t>
      </w:r>
      <w:proofErr w:type="spellEnd"/>
      <w:r w:rsidR="00D878F4">
        <w:rPr>
          <w:rFonts w:eastAsia="Times New Roman"/>
        </w:rPr>
        <w:t xml:space="preserve"> </w:t>
      </w:r>
      <w:r>
        <w:rPr>
          <w:rFonts w:asciiTheme="minorHAnsi" w:eastAsia="Times New Roman" w:hAnsiTheme="minorHAnsi" w:cstheme="minorHAnsi"/>
          <w:bCs/>
          <w:lang w:eastAsia="en-GB"/>
        </w:rPr>
        <w:t>and attend a</w:t>
      </w:r>
      <w:r w:rsidR="0006411A">
        <w:rPr>
          <w:rFonts w:asciiTheme="minorHAnsi" w:eastAsia="Times New Roman" w:hAnsiTheme="minorHAnsi" w:cstheme="minorHAnsi"/>
          <w:bCs/>
          <w:lang w:eastAsia="en-GB"/>
        </w:rPr>
        <w:t>n</w:t>
      </w:r>
      <w:r>
        <w:rPr>
          <w:rFonts w:asciiTheme="minorHAnsi" w:eastAsia="Times New Roman" w:hAnsiTheme="minorHAnsi" w:cstheme="minorHAnsi"/>
          <w:bCs/>
          <w:lang w:eastAsia="en-GB"/>
        </w:rPr>
        <w:t xml:space="preserve"> </w:t>
      </w:r>
      <w:r w:rsidR="0006411A">
        <w:rPr>
          <w:rFonts w:asciiTheme="minorHAnsi" w:eastAsia="Times New Roman" w:hAnsiTheme="minorHAnsi" w:cstheme="minorHAnsi"/>
          <w:bCs/>
          <w:lang w:eastAsia="en-GB"/>
        </w:rPr>
        <w:t>implant</w:t>
      </w:r>
      <w:r>
        <w:rPr>
          <w:rFonts w:asciiTheme="minorHAnsi" w:eastAsia="Times New Roman" w:hAnsiTheme="minorHAnsi" w:cstheme="minorHAnsi"/>
          <w:bCs/>
          <w:lang w:eastAsia="en-GB"/>
        </w:rPr>
        <w:t xml:space="preserve"> consultation at the Practice </w:t>
      </w:r>
      <w:r w:rsidR="00D9222B">
        <w:rPr>
          <w:rFonts w:asciiTheme="minorHAnsi" w:eastAsia="Times New Roman" w:hAnsiTheme="minorHAnsi" w:cstheme="minorHAnsi"/>
          <w:bCs/>
          <w:lang w:eastAsia="en-GB"/>
        </w:rPr>
        <w:t xml:space="preserve">on </w:t>
      </w:r>
      <w:r w:rsidR="00432D41">
        <w:rPr>
          <w:rFonts w:asciiTheme="minorHAnsi" w:eastAsia="Times New Roman" w:hAnsiTheme="minorHAnsi" w:cstheme="minorHAnsi"/>
          <w:bCs/>
          <w:lang w:eastAsia="en-GB"/>
        </w:rPr>
        <w:t>10</w:t>
      </w:r>
      <w:r w:rsidR="00432D41" w:rsidRPr="00432D41">
        <w:rPr>
          <w:rFonts w:asciiTheme="minorHAnsi" w:eastAsia="Times New Roman" w:hAnsiTheme="minorHAnsi" w:cstheme="minorHAnsi"/>
          <w:bCs/>
          <w:vertAlign w:val="superscript"/>
          <w:lang w:eastAsia="en-GB"/>
        </w:rPr>
        <w:t>th</w:t>
      </w:r>
      <w:r w:rsidR="00432D41">
        <w:rPr>
          <w:rFonts w:asciiTheme="minorHAnsi" w:eastAsia="Times New Roman" w:hAnsiTheme="minorHAnsi" w:cstheme="minorHAnsi"/>
          <w:bCs/>
          <w:lang w:eastAsia="en-GB"/>
        </w:rPr>
        <w:t xml:space="preserve"> August</w:t>
      </w:r>
      <w:r w:rsidR="00B146E3">
        <w:rPr>
          <w:rFonts w:asciiTheme="minorHAnsi" w:eastAsia="Times New Roman" w:hAnsiTheme="minorHAnsi" w:cstheme="minorHAnsi"/>
          <w:bCs/>
          <w:lang w:eastAsia="en-GB"/>
        </w:rPr>
        <w:t xml:space="preserve"> 202</w:t>
      </w:r>
      <w:r w:rsidR="0006411A">
        <w:rPr>
          <w:rFonts w:asciiTheme="minorHAnsi" w:eastAsia="Times New Roman" w:hAnsiTheme="minorHAnsi" w:cstheme="minorHAnsi"/>
          <w:bCs/>
          <w:lang w:eastAsia="en-GB"/>
        </w:rPr>
        <w:t>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6FEEDE0E"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06411A">
        <w:rPr>
          <w:rFonts w:eastAsia="Times New Roman"/>
        </w:rPr>
        <w:t>Implant</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A428A0">
        <w:rPr>
          <w:rFonts w:asciiTheme="minorHAnsi" w:eastAsia="Times New Roman" w:hAnsiTheme="minorHAnsi" w:cstheme="minorHAnsi"/>
          <w:bCs/>
          <w:lang w:eastAsia="en-GB"/>
        </w:rPr>
        <w:t>3</w:t>
      </w:r>
      <w:r w:rsidR="0006411A">
        <w:rPr>
          <w:rFonts w:asciiTheme="minorHAnsi" w:eastAsia="Times New Roman" w:hAnsiTheme="minorHAnsi" w:cstheme="minorHAnsi"/>
          <w:bCs/>
          <w:lang w:eastAsia="en-GB"/>
        </w:rPr>
        <w:t>,</w:t>
      </w:r>
      <w:r w:rsidR="00D878F4">
        <w:rPr>
          <w:rFonts w:asciiTheme="minorHAnsi" w:eastAsia="Times New Roman" w:hAnsiTheme="minorHAnsi" w:cstheme="minorHAnsi"/>
          <w:bCs/>
          <w:lang w:eastAsia="en-GB"/>
        </w:rPr>
        <w:t>5</w:t>
      </w:r>
      <w:r w:rsidR="0006411A">
        <w:rPr>
          <w:rFonts w:asciiTheme="minorHAnsi" w:eastAsia="Times New Roman" w:hAnsiTheme="minorHAnsi" w:cstheme="minorHAnsi"/>
          <w:bCs/>
          <w:lang w:eastAsia="en-GB"/>
        </w:rPr>
        <w:t>00</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5E738470" w14:textId="690AC57B" w:rsidR="004B112F" w:rsidRPr="00BB2CB7" w:rsidRDefault="004B112F" w:rsidP="004B112F">
      <w:pPr>
        <w:numPr>
          <w:ilvl w:val="1"/>
          <w:numId w:val="1"/>
        </w:numPr>
        <w:ind w:left="1134" w:hanging="567"/>
        <w:jc w:val="both"/>
        <w:rPr>
          <w:rFonts w:asciiTheme="minorHAnsi" w:eastAsia="Times New Roman" w:hAnsiTheme="minorHAnsi" w:cstheme="minorHAnsi"/>
          <w:bCs/>
          <w:lang w:eastAsia="en-GB"/>
        </w:rPr>
      </w:pPr>
      <w:r w:rsidRPr="00D878F4">
        <w:rPr>
          <w:rFonts w:asciiTheme="minorHAnsi" w:eastAsia="Times New Roman" w:hAnsiTheme="minorHAnsi" w:cstheme="minorHAnsi"/>
          <w:bCs/>
          <w:lang w:eastAsia="en-GB"/>
        </w:rPr>
        <w:t>a free consultation (worth £50)</w:t>
      </w:r>
      <w:r>
        <w:rPr>
          <w:rFonts w:asciiTheme="minorHAnsi" w:eastAsia="Times New Roman" w:hAnsiTheme="minorHAnsi" w:cstheme="minorHAnsi"/>
          <w:bCs/>
          <w:lang w:eastAsia="en-GB"/>
        </w:rPr>
        <w:t>; and</w:t>
      </w:r>
    </w:p>
    <w:p w14:paraId="10ACAF1B" w14:textId="496CBDC2" w:rsidR="004B112F" w:rsidRPr="00DA7DBE" w:rsidRDefault="004B112F" w:rsidP="004B112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50% </w:t>
      </w:r>
      <w:r>
        <w:rPr>
          <w:rFonts w:asciiTheme="minorHAnsi" w:eastAsia="Times New Roman" w:hAnsiTheme="minorHAnsi" w:cstheme="minorHAnsi"/>
          <w:bCs/>
          <w:lang w:eastAsia="en-GB"/>
        </w:rPr>
        <w:t xml:space="preserve">discount from the cost of </w:t>
      </w:r>
      <w:r>
        <w:rPr>
          <w:rFonts w:asciiTheme="minorHAnsi" w:eastAsia="Times New Roman" w:hAnsiTheme="minorHAnsi" w:cstheme="minorHAnsi"/>
          <w:bCs/>
          <w:lang w:eastAsia="en-GB"/>
        </w:rPr>
        <w:t xml:space="preserve">a dental cone beam CT scan </w:t>
      </w:r>
      <w:r>
        <w:rPr>
          <w:rFonts w:asciiTheme="minorHAnsi" w:eastAsia="Times New Roman" w:hAnsiTheme="minorHAnsi" w:cstheme="minorHAnsi"/>
          <w:bCs/>
          <w:lang w:eastAsia="en-GB"/>
        </w:rPr>
        <w:t>(reducing the overall cost from £</w:t>
      </w:r>
      <w:r>
        <w:rPr>
          <w:rFonts w:asciiTheme="minorHAnsi" w:eastAsia="Times New Roman" w:hAnsiTheme="minorHAnsi" w:cstheme="minorHAnsi"/>
          <w:bCs/>
          <w:lang w:eastAsia="en-GB"/>
        </w:rPr>
        <w:t>160</w:t>
      </w:r>
      <w:r>
        <w:rPr>
          <w:rFonts w:asciiTheme="minorHAnsi" w:eastAsia="Times New Roman" w:hAnsiTheme="minorHAnsi" w:cstheme="minorHAnsi"/>
          <w:bCs/>
          <w:lang w:eastAsia="en-GB"/>
        </w:rPr>
        <w:t xml:space="preserve"> to £</w:t>
      </w:r>
      <w:r>
        <w:rPr>
          <w:rFonts w:asciiTheme="minorHAnsi" w:eastAsia="Times New Roman" w:hAnsiTheme="minorHAnsi" w:cstheme="minorHAnsi"/>
          <w:bCs/>
          <w:lang w:eastAsia="en-GB"/>
        </w:rPr>
        <w:t>80</w:t>
      </w:r>
      <w:r>
        <w:rPr>
          <w:rFonts w:asciiTheme="minorHAnsi" w:eastAsia="Times New Roman" w:hAnsiTheme="minorHAnsi" w:cstheme="minorHAnsi"/>
          <w:bCs/>
          <w:lang w:eastAsia="en-GB"/>
        </w:rPr>
        <w:t>);</w:t>
      </w:r>
      <w:bookmarkStart w:id="0" w:name="_GoBack"/>
      <w:bookmarkEnd w:id="0"/>
    </w:p>
    <w:p w14:paraId="5557917F" w14:textId="4171BC28" w:rsidR="00716E06" w:rsidRPr="003A3152"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w:t>
      </w:r>
      <w:r w:rsidR="008F7BB1">
        <w:rPr>
          <w:rFonts w:eastAsia="Times New Roman"/>
        </w:rPr>
        <w:t xml:space="preserve"> total</w:t>
      </w:r>
      <w:r w:rsidRPr="00475D9D">
        <w:rPr>
          <w:rFonts w:eastAsia="Times New Roman"/>
        </w:rPr>
        <w:t xml:space="preserve"> gift package is worth </w:t>
      </w:r>
      <w:r w:rsidR="004B112F">
        <w:rPr>
          <w:rFonts w:eastAsia="Times New Roman"/>
        </w:rPr>
        <w:t>£130</w:t>
      </w:r>
      <w:r w:rsidR="00D878F4">
        <w:rPr>
          <w:rFonts w:eastAsia="Times New Roman"/>
        </w:rPr>
        <w:t>.</w:t>
      </w:r>
    </w:p>
    <w:p w14:paraId="1D80F7B1" w14:textId="434C1409"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reserves the right to amend the specification of the gift</w:t>
      </w:r>
      <w:r w:rsidR="004B112F">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5D9E53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4B112F">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4B112F">
        <w:rPr>
          <w:rFonts w:asciiTheme="minorHAnsi" w:eastAsia="Times New Roman" w:hAnsiTheme="minorHAnsi" w:cstheme="minorHAnsi"/>
          <w:bCs/>
          <w:lang w:val="en" w:eastAsia="en-GB"/>
        </w:rPr>
        <w:t>s</w:t>
      </w:r>
      <w:r w:rsidR="00D878F4">
        <w:rPr>
          <w:rFonts w:asciiTheme="minorHAnsi" w:eastAsia="Times New Roman" w:hAnsiTheme="minorHAnsi" w:cstheme="minorHAnsi"/>
          <w:bCs/>
          <w:lang w:val="en" w:eastAsia="en-GB"/>
        </w:rPr>
        <w:t xml:space="preserve"> </w:t>
      </w:r>
      <w:r w:rsidR="004B112F">
        <w:rPr>
          <w:rFonts w:asciiTheme="minorHAnsi" w:eastAsia="Times New Roman" w:hAnsiTheme="minorHAnsi" w:cstheme="minorHAnsi"/>
          <w:bCs/>
          <w:lang w:val="en" w:eastAsia="en-GB"/>
        </w:rPr>
        <w:t>are</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4B112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2E266C"/>
    <w:rsid w:val="003102B4"/>
    <w:rsid w:val="003A3152"/>
    <w:rsid w:val="00432D41"/>
    <w:rsid w:val="004B112F"/>
    <w:rsid w:val="004C39E6"/>
    <w:rsid w:val="004E67B0"/>
    <w:rsid w:val="005133EB"/>
    <w:rsid w:val="00564751"/>
    <w:rsid w:val="00626069"/>
    <w:rsid w:val="00657091"/>
    <w:rsid w:val="006B230D"/>
    <w:rsid w:val="0071173B"/>
    <w:rsid w:val="00716E06"/>
    <w:rsid w:val="008B2123"/>
    <w:rsid w:val="008F7BB1"/>
    <w:rsid w:val="00994C74"/>
    <w:rsid w:val="009A39ED"/>
    <w:rsid w:val="00A154AB"/>
    <w:rsid w:val="00A428A0"/>
    <w:rsid w:val="00A42F0A"/>
    <w:rsid w:val="00AB6C9C"/>
    <w:rsid w:val="00AD21A5"/>
    <w:rsid w:val="00AD6879"/>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854B-6A8F-49E8-A075-DFA44D69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2024-07-16T13:44:00Z</dcterms:created>
  <dcterms:modified xsi:type="dcterms:W3CDTF">2024-07-16T13:44:00Z</dcterms:modified>
</cp:coreProperties>
</file>