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6E1C9" w14:textId="77777777" w:rsidR="000711A2" w:rsidRPr="006F0737" w:rsidRDefault="000711A2" w:rsidP="000711A2">
      <w:pPr>
        <w:rPr>
          <w:rFonts w:eastAsia="Times New Roman"/>
          <w:sz w:val="21"/>
          <w:szCs w:val="21"/>
        </w:rPr>
      </w:pPr>
      <w:r w:rsidRPr="006F0737">
        <w:rPr>
          <w:rFonts w:eastAsia="Times New Roman"/>
          <w:b/>
          <w:bCs/>
        </w:rPr>
        <w:t>mydentist,</w:t>
      </w:r>
      <w:r w:rsidRPr="006F0737">
        <w:t xml:space="preserve"> </w:t>
      </w:r>
      <w:r w:rsidRPr="006F0737">
        <w:rPr>
          <w:rFonts w:eastAsia="Times New Roman"/>
          <w:b/>
          <w:bCs/>
        </w:rPr>
        <w:t>Waterloo Road Dental Practice, 72a Waterloo Road, Blyth, Northumberland, United Kingdom, NE24 1DG (the “Practice”)</w:t>
      </w:r>
    </w:p>
    <w:p w14:paraId="3A90D7CD" w14:textId="77777777" w:rsidR="000711A2" w:rsidRPr="006F0737" w:rsidRDefault="000711A2" w:rsidP="000711A2">
      <w:pPr>
        <w:rPr>
          <w:rFonts w:eastAsia="Times New Roman"/>
          <w:b/>
          <w:bCs/>
        </w:rPr>
      </w:pPr>
      <w:r w:rsidRPr="006F0737">
        <w:rPr>
          <w:rFonts w:eastAsia="Times New Roman"/>
          <w:b/>
          <w:bCs/>
        </w:rPr>
        <w:t>ClearCorrect Teeth Straightening Event – 25</w:t>
      </w:r>
      <w:r w:rsidRPr="006F0737">
        <w:rPr>
          <w:rFonts w:eastAsia="Times New Roman"/>
          <w:b/>
          <w:bCs/>
          <w:vertAlign w:val="superscript"/>
        </w:rPr>
        <w:t>th</w:t>
      </w:r>
      <w:r w:rsidRPr="006F0737">
        <w:rPr>
          <w:rFonts w:eastAsia="Times New Roman"/>
          <w:b/>
          <w:bCs/>
        </w:rPr>
        <w:t xml:space="preserve"> October 2024</w:t>
      </w:r>
    </w:p>
    <w:p w14:paraId="61B3B002" w14:textId="77777777" w:rsidR="000711A2" w:rsidRPr="006F0737" w:rsidRDefault="000711A2" w:rsidP="000711A2">
      <w:pPr>
        <w:rPr>
          <w:rFonts w:asciiTheme="minorHAnsi" w:hAnsiTheme="minorHAnsi" w:cstheme="minorHAnsi"/>
          <w:b/>
          <w:bCs/>
        </w:rPr>
      </w:pPr>
      <w:r w:rsidRPr="006F0737">
        <w:rPr>
          <w:rFonts w:eastAsia="Times New Roman"/>
          <w:b/>
          <w:bCs/>
        </w:rPr>
        <w:t xml:space="preserve">Terms &amp; Conditions </w:t>
      </w:r>
    </w:p>
    <w:p w14:paraId="45742314" w14:textId="77777777" w:rsidR="000711A2" w:rsidRPr="006F0737" w:rsidRDefault="000711A2" w:rsidP="000711A2">
      <w:pPr>
        <w:pBdr>
          <w:bottom w:val="single" w:sz="12" w:space="1" w:color="auto"/>
        </w:pBdr>
        <w:rPr>
          <w:rFonts w:asciiTheme="minorHAnsi" w:hAnsiTheme="minorHAnsi" w:cstheme="minorHAnsi"/>
          <w:bCs/>
        </w:rPr>
      </w:pPr>
    </w:p>
    <w:p w14:paraId="137294C1" w14:textId="77777777" w:rsidR="000711A2" w:rsidRPr="006F0737" w:rsidRDefault="000711A2" w:rsidP="000711A2">
      <w:pPr>
        <w:rPr>
          <w:rFonts w:asciiTheme="minorHAnsi" w:hAnsiTheme="minorHAnsi" w:cstheme="minorHAnsi"/>
          <w:bCs/>
        </w:rPr>
      </w:pPr>
    </w:p>
    <w:p w14:paraId="2DC16577" w14:textId="77777777" w:rsidR="000711A2" w:rsidRPr="006F0737" w:rsidRDefault="000711A2" w:rsidP="000711A2">
      <w:pPr>
        <w:numPr>
          <w:ilvl w:val="0"/>
          <w:numId w:val="1"/>
        </w:numPr>
        <w:ind w:left="567" w:hanging="567"/>
        <w:jc w:val="both"/>
        <w:rPr>
          <w:rFonts w:eastAsia="Times New Roman"/>
          <w:bCs/>
          <w:lang w:eastAsia="en-GB"/>
        </w:rPr>
      </w:pPr>
      <w:r w:rsidRPr="006F0737">
        <w:rPr>
          <w:rFonts w:eastAsia="Times New Roman"/>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Stoneclough Road, Kearsley, Manchester M26 1GG (the “Promoter”).   </w:t>
      </w:r>
    </w:p>
    <w:p w14:paraId="6F5E464B" w14:textId="77777777" w:rsidR="000711A2" w:rsidRPr="006F0737" w:rsidRDefault="000711A2" w:rsidP="000711A2">
      <w:pPr>
        <w:numPr>
          <w:ilvl w:val="0"/>
          <w:numId w:val="1"/>
        </w:numPr>
        <w:ind w:left="567" w:hanging="567"/>
        <w:jc w:val="both"/>
        <w:rPr>
          <w:rFonts w:eastAsia="Times New Roman"/>
          <w:bCs/>
          <w:lang w:eastAsia="en-GB"/>
        </w:rPr>
      </w:pPr>
      <w:r w:rsidRPr="006F0737">
        <w:rPr>
          <w:rFonts w:eastAsia="Times New Roman"/>
          <w:bCs/>
          <w:lang w:val="en" w:eastAsia="en-GB"/>
        </w:rPr>
        <w:t>To be eligible participants must:</w:t>
      </w:r>
    </w:p>
    <w:p w14:paraId="0EBB90B4" w14:textId="77777777" w:rsidR="000711A2" w:rsidRPr="006F0737" w:rsidRDefault="000711A2" w:rsidP="000711A2">
      <w:pPr>
        <w:numPr>
          <w:ilvl w:val="1"/>
          <w:numId w:val="1"/>
        </w:numPr>
        <w:ind w:left="1134" w:hanging="567"/>
        <w:jc w:val="both"/>
        <w:rPr>
          <w:rFonts w:eastAsia="Times New Roman"/>
          <w:bCs/>
          <w:lang w:eastAsia="en-GB"/>
        </w:rPr>
      </w:pPr>
      <w:r w:rsidRPr="006F0737">
        <w:rPr>
          <w:rFonts w:eastAsia="Times New Roman"/>
          <w:bCs/>
          <w:lang w:eastAsia="en-GB"/>
        </w:rPr>
        <w:t xml:space="preserve">be registered as a patient of the Practice; </w:t>
      </w:r>
    </w:p>
    <w:p w14:paraId="4CAAFAC5" w14:textId="77777777" w:rsidR="000711A2" w:rsidRPr="006F0737" w:rsidRDefault="000711A2" w:rsidP="000711A2">
      <w:pPr>
        <w:numPr>
          <w:ilvl w:val="1"/>
          <w:numId w:val="1"/>
        </w:numPr>
        <w:ind w:left="1134" w:hanging="567"/>
        <w:jc w:val="both"/>
        <w:rPr>
          <w:rFonts w:eastAsia="Times New Roman"/>
          <w:bCs/>
          <w:lang w:eastAsia="en-GB"/>
        </w:rPr>
      </w:pPr>
      <w:r w:rsidRPr="006F0737">
        <w:rPr>
          <w:rFonts w:eastAsia="Times New Roman"/>
          <w:bCs/>
          <w:lang w:eastAsia="en-GB"/>
        </w:rPr>
        <w:t xml:space="preserve">attend an appointment for a general examination by a dentist working from the Practice (unless this has already been completed within the last 3 months); </w:t>
      </w:r>
    </w:p>
    <w:p w14:paraId="566325F1" w14:textId="77777777" w:rsidR="000711A2" w:rsidRPr="006F0737" w:rsidRDefault="000711A2" w:rsidP="000711A2">
      <w:pPr>
        <w:numPr>
          <w:ilvl w:val="1"/>
          <w:numId w:val="1"/>
        </w:numPr>
        <w:ind w:left="1134" w:hanging="567"/>
        <w:jc w:val="both"/>
        <w:rPr>
          <w:rFonts w:eastAsia="Times New Roman"/>
          <w:bCs/>
          <w:lang w:eastAsia="en-GB"/>
        </w:rPr>
      </w:pPr>
      <w:r w:rsidRPr="006F0737">
        <w:rPr>
          <w:rFonts w:eastAsia="Times New Roman"/>
          <w:bCs/>
          <w:lang w:eastAsia="en-GB"/>
        </w:rPr>
        <w:t>book an appointment with Dr Chris Clark and attend a consultation at the Practice on 25</w:t>
      </w:r>
      <w:r w:rsidRPr="006F0737">
        <w:rPr>
          <w:rFonts w:eastAsia="Times New Roman"/>
          <w:bCs/>
          <w:vertAlign w:val="superscript"/>
          <w:lang w:eastAsia="en-GB"/>
        </w:rPr>
        <w:t>th</w:t>
      </w:r>
      <w:r w:rsidRPr="006F0737">
        <w:rPr>
          <w:rFonts w:eastAsia="Times New Roman"/>
          <w:bCs/>
          <w:lang w:eastAsia="en-GB"/>
        </w:rPr>
        <w:t xml:space="preserve"> October 2024; and  </w:t>
      </w:r>
    </w:p>
    <w:p w14:paraId="34B3683E" w14:textId="77777777" w:rsidR="000711A2" w:rsidRPr="006F0737" w:rsidRDefault="000711A2" w:rsidP="000711A2">
      <w:pPr>
        <w:numPr>
          <w:ilvl w:val="1"/>
          <w:numId w:val="1"/>
        </w:numPr>
        <w:ind w:left="1134" w:hanging="567"/>
        <w:jc w:val="both"/>
        <w:rPr>
          <w:rFonts w:eastAsia="Times New Roman"/>
          <w:bCs/>
          <w:lang w:eastAsia="en-GB"/>
        </w:rPr>
      </w:pPr>
      <w:r w:rsidRPr="006F0737">
        <w:rPr>
          <w:rFonts w:eastAsia="Times New Roman"/>
          <w:bCs/>
          <w:lang w:eastAsia="en-GB"/>
        </w:rPr>
        <w:t>sign a treatment plan at the end of the consultation referred to in 2.3 above for ClearCorrect Teeth Straightening treatment costing a minimum of £2495.00.</w:t>
      </w:r>
    </w:p>
    <w:p w14:paraId="61B2D642" w14:textId="77777777" w:rsidR="000711A2" w:rsidRPr="006F0737" w:rsidRDefault="000711A2" w:rsidP="000711A2">
      <w:pPr>
        <w:numPr>
          <w:ilvl w:val="0"/>
          <w:numId w:val="1"/>
        </w:numPr>
        <w:ind w:left="567" w:hanging="567"/>
        <w:jc w:val="both"/>
        <w:rPr>
          <w:rFonts w:eastAsia="Times New Roman"/>
          <w:bCs/>
          <w:lang w:eastAsia="en-GB"/>
        </w:rPr>
      </w:pPr>
      <w:r w:rsidRPr="006F0737">
        <w:rPr>
          <w:rFonts w:eastAsia="Times New Roman"/>
          <w:bCs/>
          <w:lang w:eastAsia="en-GB"/>
        </w:rPr>
        <w:t>All eligible participants who have complied with 2.1 to 2.4 above will receive:</w:t>
      </w:r>
    </w:p>
    <w:p w14:paraId="24D2839C" w14:textId="77777777" w:rsidR="000711A2" w:rsidRPr="006F0737" w:rsidRDefault="000711A2" w:rsidP="000711A2">
      <w:pPr>
        <w:numPr>
          <w:ilvl w:val="1"/>
          <w:numId w:val="1"/>
        </w:numPr>
        <w:ind w:left="1134" w:hanging="567"/>
        <w:jc w:val="both"/>
        <w:rPr>
          <w:rFonts w:eastAsia="Times New Roman"/>
          <w:bCs/>
          <w:lang w:eastAsia="en-GB"/>
        </w:rPr>
      </w:pPr>
      <w:r w:rsidRPr="006F0737">
        <w:rPr>
          <w:rFonts w:eastAsia="Times New Roman"/>
          <w:bCs/>
          <w:lang w:eastAsia="en-GB"/>
        </w:rPr>
        <w:t>a free consultation worth £</w:t>
      </w:r>
      <w:r w:rsidR="00056CD1" w:rsidRPr="006F0737">
        <w:t>49;</w:t>
      </w:r>
    </w:p>
    <w:p w14:paraId="3B0FC526" w14:textId="77777777" w:rsidR="000711A2" w:rsidRPr="006F0737" w:rsidRDefault="000711A2" w:rsidP="000711A2">
      <w:pPr>
        <w:numPr>
          <w:ilvl w:val="1"/>
          <w:numId w:val="1"/>
        </w:numPr>
        <w:ind w:left="1134" w:hanging="567"/>
        <w:jc w:val="both"/>
        <w:rPr>
          <w:rFonts w:eastAsia="Times New Roman"/>
          <w:bCs/>
          <w:lang w:eastAsia="en-GB"/>
        </w:rPr>
      </w:pPr>
      <w:r w:rsidRPr="006F0737">
        <w:rPr>
          <w:rFonts w:eastAsia="Times New Roman"/>
          <w:bCs/>
          <w:lang w:eastAsia="en-GB"/>
        </w:rPr>
        <w:t xml:space="preserve">a free </w:t>
      </w:r>
      <w:r w:rsidR="00056CD1" w:rsidRPr="006F0737">
        <w:rPr>
          <w:rFonts w:eastAsia="Times New Roman"/>
          <w:bCs/>
          <w:lang w:eastAsia="en-GB"/>
        </w:rPr>
        <w:t>teeth whitening service worth £89;</w:t>
      </w:r>
      <w:r w:rsidR="006F0737" w:rsidRPr="006F0737">
        <w:rPr>
          <w:rFonts w:eastAsia="Times New Roman"/>
          <w:bCs/>
          <w:lang w:eastAsia="en-GB"/>
        </w:rPr>
        <w:t xml:space="preserve"> and</w:t>
      </w:r>
    </w:p>
    <w:p w14:paraId="670B1599" w14:textId="77777777" w:rsidR="000711A2" w:rsidRPr="006F0737" w:rsidRDefault="00056CD1" w:rsidP="000711A2">
      <w:pPr>
        <w:numPr>
          <w:ilvl w:val="1"/>
          <w:numId w:val="1"/>
        </w:numPr>
        <w:ind w:left="1134" w:hanging="567"/>
        <w:jc w:val="both"/>
        <w:rPr>
          <w:rFonts w:eastAsia="Times New Roman"/>
          <w:bCs/>
          <w:lang w:eastAsia="en-GB"/>
        </w:rPr>
      </w:pPr>
      <w:r w:rsidRPr="006F0737">
        <w:rPr>
          <w:rFonts w:eastAsia="Times New Roman"/>
          <w:bCs/>
          <w:lang w:eastAsia="en-GB"/>
        </w:rPr>
        <w:t>a free 3D scan</w:t>
      </w:r>
      <w:r w:rsidR="006F0737" w:rsidRPr="006F0737">
        <w:rPr>
          <w:rFonts w:eastAsia="Times New Roman"/>
          <w:bCs/>
          <w:lang w:eastAsia="en-GB"/>
        </w:rPr>
        <w:t xml:space="preserve"> worth £200</w:t>
      </w:r>
      <w:r w:rsidRPr="006F0737">
        <w:rPr>
          <w:rFonts w:eastAsia="Times New Roman"/>
          <w:bCs/>
          <w:lang w:eastAsia="en-GB"/>
        </w:rPr>
        <w:t>.</w:t>
      </w:r>
      <w:r w:rsidR="000711A2" w:rsidRPr="006F0737">
        <w:rPr>
          <w:rFonts w:eastAsia="Times New Roman"/>
          <w:bCs/>
          <w:lang w:eastAsia="en-GB"/>
        </w:rPr>
        <w:t xml:space="preserve"> </w:t>
      </w:r>
    </w:p>
    <w:p w14:paraId="2F4883C5" w14:textId="77777777" w:rsidR="000711A2" w:rsidRPr="006F0737" w:rsidRDefault="000711A2" w:rsidP="000711A2">
      <w:pPr>
        <w:numPr>
          <w:ilvl w:val="0"/>
          <w:numId w:val="1"/>
        </w:numPr>
        <w:ind w:left="567" w:hanging="567"/>
        <w:jc w:val="both"/>
        <w:rPr>
          <w:rFonts w:eastAsia="Times New Roman"/>
          <w:bCs/>
          <w:lang w:eastAsia="en-GB"/>
        </w:rPr>
      </w:pPr>
      <w:r w:rsidRPr="006F0737">
        <w:rPr>
          <w:rFonts w:eastAsia="Times New Roman"/>
        </w:rPr>
        <w:t>The total gift package is worth between £</w:t>
      </w:r>
      <w:r w:rsidR="006F0737" w:rsidRPr="006F0737">
        <w:rPr>
          <w:rFonts w:eastAsia="Times New Roman"/>
        </w:rPr>
        <w:t>338</w:t>
      </w:r>
      <w:r w:rsidR="00056CD1" w:rsidRPr="006F0737">
        <w:rPr>
          <w:rFonts w:eastAsia="Times New Roman"/>
        </w:rPr>
        <w:t>.</w:t>
      </w:r>
    </w:p>
    <w:p w14:paraId="0BF3F9B5" w14:textId="77777777" w:rsidR="000711A2" w:rsidRPr="006F0737" w:rsidRDefault="000711A2" w:rsidP="000711A2">
      <w:pPr>
        <w:numPr>
          <w:ilvl w:val="0"/>
          <w:numId w:val="1"/>
        </w:numPr>
        <w:ind w:left="567" w:hanging="567"/>
        <w:jc w:val="both"/>
        <w:rPr>
          <w:rFonts w:eastAsia="Times New Roman"/>
          <w:bCs/>
          <w:lang w:eastAsia="en-GB"/>
        </w:rPr>
      </w:pPr>
      <w:r w:rsidRPr="006F0737">
        <w:rPr>
          <w:rFonts w:eastAsia="Times New Roman"/>
          <w:bCs/>
          <w:lang w:val="en" w:eastAsia="en-GB"/>
        </w:rPr>
        <w:t>The Promoter reserves the right to amend the specification of the gifts listed in paragraph 3 above or offer any alternative gift of equal or greater value, for example if any original gift is unavailable for any reason.</w:t>
      </w:r>
    </w:p>
    <w:p w14:paraId="29BF3FC4" w14:textId="77777777" w:rsidR="000711A2" w:rsidRPr="006F0737" w:rsidRDefault="000711A2" w:rsidP="000711A2">
      <w:pPr>
        <w:numPr>
          <w:ilvl w:val="0"/>
          <w:numId w:val="1"/>
        </w:numPr>
        <w:ind w:left="567" w:hanging="567"/>
        <w:jc w:val="both"/>
        <w:rPr>
          <w:rFonts w:eastAsia="Times New Roman"/>
          <w:bCs/>
          <w:lang w:eastAsia="en-GB"/>
        </w:rPr>
      </w:pPr>
      <w:r w:rsidRPr="006F0737">
        <w:rPr>
          <w:rFonts w:eastAsia="Times New Roman"/>
          <w:bCs/>
          <w:lang w:val="en" w:eastAsia="en-GB"/>
        </w:rPr>
        <w:t>No cash alternative to the gifts will be available and the gifts are not transferable.</w:t>
      </w:r>
    </w:p>
    <w:p w14:paraId="28FDFFB9" w14:textId="77777777" w:rsidR="000711A2" w:rsidRPr="006F0737" w:rsidRDefault="000711A2" w:rsidP="000711A2">
      <w:pPr>
        <w:numPr>
          <w:ilvl w:val="0"/>
          <w:numId w:val="1"/>
        </w:numPr>
        <w:ind w:left="567" w:hanging="567"/>
        <w:jc w:val="both"/>
        <w:rPr>
          <w:rFonts w:eastAsia="Times New Roman"/>
          <w:bCs/>
          <w:lang w:eastAsia="en-GB"/>
        </w:rPr>
      </w:pPr>
      <w:r w:rsidRPr="006F0737">
        <w:rPr>
          <w:bCs/>
        </w:rPr>
        <w:t xml:space="preserve">Participants will be verified for eligibility and suitability of the qualifying treatment.  </w:t>
      </w:r>
    </w:p>
    <w:p w14:paraId="3348148E" w14:textId="77777777" w:rsidR="000711A2" w:rsidRPr="006F0737" w:rsidRDefault="000711A2" w:rsidP="000711A2">
      <w:pPr>
        <w:numPr>
          <w:ilvl w:val="0"/>
          <w:numId w:val="1"/>
        </w:numPr>
        <w:ind w:left="567" w:hanging="567"/>
        <w:jc w:val="both"/>
        <w:rPr>
          <w:rFonts w:eastAsia="Times New Roman"/>
          <w:bCs/>
          <w:lang w:eastAsia="en-GB"/>
        </w:rPr>
      </w:pPr>
      <w:r w:rsidRPr="006F0737">
        <w:rPr>
          <w:rFonts w:eastAsia="Times New Roman"/>
          <w:bCs/>
          <w:lang w:val="en" w:eastAsia="en-GB"/>
        </w:rPr>
        <w:t>This offer is open to UK residents over the age of 18 only.  It is not open to any employees of (or clinicians engaged by) the mydentist Group, or any members of their immediate families.</w:t>
      </w:r>
    </w:p>
    <w:p w14:paraId="6F4955D6" w14:textId="77777777" w:rsidR="000711A2" w:rsidRPr="006F0737" w:rsidRDefault="000711A2" w:rsidP="000711A2">
      <w:pPr>
        <w:numPr>
          <w:ilvl w:val="0"/>
          <w:numId w:val="1"/>
        </w:numPr>
        <w:ind w:left="567" w:hanging="567"/>
        <w:jc w:val="both"/>
        <w:rPr>
          <w:rFonts w:eastAsia="Times New Roman"/>
          <w:bCs/>
          <w:lang w:eastAsia="en-GB"/>
        </w:rPr>
      </w:pPr>
      <w:r w:rsidRPr="006F0737">
        <w:rPr>
          <w:rFonts w:eastAsia="Times New Roman"/>
          <w:bCs/>
          <w:lang w:val="en" w:eastAsia="en-GB"/>
        </w:rPr>
        <w:t xml:space="preserve">Only one eligible treatment will be accepted per person. </w:t>
      </w:r>
    </w:p>
    <w:p w14:paraId="6B6EF32B" w14:textId="77777777" w:rsidR="000711A2" w:rsidRPr="000711A2" w:rsidRDefault="000711A2" w:rsidP="000711A2"/>
    <w:p w14:paraId="1A739F5A" w14:textId="77777777" w:rsidR="00FF2092" w:rsidRPr="000711A2" w:rsidRDefault="00FF2092"/>
    <w:sectPr w:rsidR="00FF2092" w:rsidRPr="000711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75508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A2"/>
    <w:rsid w:val="00056CD1"/>
    <w:rsid w:val="000711A2"/>
    <w:rsid w:val="000B3598"/>
    <w:rsid w:val="000C7615"/>
    <w:rsid w:val="00235FBE"/>
    <w:rsid w:val="002C3EB4"/>
    <w:rsid w:val="006F0737"/>
    <w:rsid w:val="00853BFA"/>
    <w:rsid w:val="008E1877"/>
    <w:rsid w:val="00AD0B77"/>
    <w:rsid w:val="00B50044"/>
    <w:rsid w:val="00FF2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94AD"/>
  <w15:chartTrackingRefBased/>
  <w15:docId w15:val="{104E5FDA-C0BA-4740-B539-11387CA1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1A2"/>
    <w:pPr>
      <w:spacing w:after="0" w:line="240" w:lineRule="auto"/>
    </w:pPr>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0711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11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11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11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11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11A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11A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11A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11A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1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11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11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11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11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11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11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11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11A2"/>
    <w:rPr>
      <w:rFonts w:eastAsiaTheme="majorEastAsia" w:cstheme="majorBidi"/>
      <w:color w:val="272727" w:themeColor="text1" w:themeTint="D8"/>
    </w:rPr>
  </w:style>
  <w:style w:type="paragraph" w:styleId="Title">
    <w:name w:val="Title"/>
    <w:basedOn w:val="Normal"/>
    <w:next w:val="Normal"/>
    <w:link w:val="TitleChar"/>
    <w:uiPriority w:val="10"/>
    <w:qFormat/>
    <w:rsid w:val="000711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1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11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11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11A2"/>
    <w:pPr>
      <w:spacing w:before="160"/>
      <w:jc w:val="center"/>
    </w:pPr>
    <w:rPr>
      <w:i/>
      <w:iCs/>
      <w:color w:val="404040" w:themeColor="text1" w:themeTint="BF"/>
    </w:rPr>
  </w:style>
  <w:style w:type="character" w:customStyle="1" w:styleId="QuoteChar">
    <w:name w:val="Quote Char"/>
    <w:basedOn w:val="DefaultParagraphFont"/>
    <w:link w:val="Quote"/>
    <w:uiPriority w:val="29"/>
    <w:rsid w:val="000711A2"/>
    <w:rPr>
      <w:i/>
      <w:iCs/>
      <w:color w:val="404040" w:themeColor="text1" w:themeTint="BF"/>
    </w:rPr>
  </w:style>
  <w:style w:type="paragraph" w:styleId="ListParagraph">
    <w:name w:val="List Paragraph"/>
    <w:basedOn w:val="Normal"/>
    <w:uiPriority w:val="34"/>
    <w:qFormat/>
    <w:rsid w:val="000711A2"/>
    <w:pPr>
      <w:ind w:left="720"/>
      <w:contextualSpacing/>
    </w:pPr>
  </w:style>
  <w:style w:type="character" w:styleId="IntenseEmphasis">
    <w:name w:val="Intense Emphasis"/>
    <w:basedOn w:val="DefaultParagraphFont"/>
    <w:uiPriority w:val="21"/>
    <w:qFormat/>
    <w:rsid w:val="000711A2"/>
    <w:rPr>
      <w:i/>
      <w:iCs/>
      <w:color w:val="0F4761" w:themeColor="accent1" w:themeShade="BF"/>
    </w:rPr>
  </w:style>
  <w:style w:type="paragraph" w:styleId="IntenseQuote">
    <w:name w:val="Intense Quote"/>
    <w:basedOn w:val="Normal"/>
    <w:next w:val="Normal"/>
    <w:link w:val="IntenseQuoteChar"/>
    <w:uiPriority w:val="30"/>
    <w:qFormat/>
    <w:rsid w:val="000711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11A2"/>
    <w:rPr>
      <w:i/>
      <w:iCs/>
      <w:color w:val="0F4761" w:themeColor="accent1" w:themeShade="BF"/>
    </w:rPr>
  </w:style>
  <w:style w:type="character" w:styleId="IntenseReference">
    <w:name w:val="Intense Reference"/>
    <w:basedOn w:val="DefaultParagraphFont"/>
    <w:uiPriority w:val="32"/>
    <w:qFormat/>
    <w:rsid w:val="000711A2"/>
    <w:rPr>
      <w:b/>
      <w:bCs/>
      <w:smallCaps/>
      <w:color w:val="0F4761" w:themeColor="accent1" w:themeShade="BF"/>
      <w:spacing w:val="5"/>
    </w:rPr>
  </w:style>
  <w:style w:type="paragraph" w:styleId="Revision">
    <w:name w:val="Revision"/>
    <w:hidden/>
    <w:uiPriority w:val="99"/>
    <w:semiHidden/>
    <w:rsid w:val="000B3598"/>
    <w:pPr>
      <w:spacing w:after="0" w:line="240" w:lineRule="auto"/>
    </w:pPr>
    <w:rPr>
      <w:rFonts w:ascii="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4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Shamila Fiaz</dc:creator>
  <cp:keywords/>
  <dc:description/>
  <cp:lastModifiedBy>Shamila Fiaz</cp:lastModifiedBy>
  <cp:revision>1</cp:revision>
  <dcterms:created xsi:type="dcterms:W3CDTF">2024-10-11T15:27:00Z</dcterms:created>
  <dcterms:modified xsi:type="dcterms:W3CDTF">2024-10-11T15:31:00Z</dcterms:modified>
</cp:coreProperties>
</file>